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15" w:rsidRDefault="00767415" w:rsidP="002A1395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Friday, June 3</w:t>
      </w:r>
    </w:p>
    <w:p w:rsidR="0080346C" w:rsidRPr="00EC0C20" w:rsidRDefault="002A1395" w:rsidP="002A1395">
      <w:pPr>
        <w:jc w:val="center"/>
        <w:rPr>
          <w:b/>
          <w:szCs w:val="24"/>
        </w:rPr>
      </w:pPr>
      <w:r w:rsidRPr="00EC0C20">
        <w:rPr>
          <w:b/>
          <w:szCs w:val="24"/>
        </w:rPr>
        <w:t xml:space="preserve">Training Course in </w:t>
      </w:r>
      <w:r w:rsidR="006F3AA6" w:rsidRPr="00EC0C20">
        <w:rPr>
          <w:b/>
          <w:szCs w:val="24"/>
        </w:rPr>
        <w:t xml:space="preserve">MCH </w:t>
      </w:r>
      <w:r w:rsidRPr="00EC0C20">
        <w:rPr>
          <w:b/>
          <w:szCs w:val="24"/>
        </w:rPr>
        <w:t>Epidemiology</w:t>
      </w:r>
    </w:p>
    <w:p w:rsidR="00276EC0" w:rsidRPr="00EC0C20" w:rsidRDefault="00767415" w:rsidP="006F3AA6">
      <w:pPr>
        <w:jc w:val="center"/>
        <w:rPr>
          <w:b/>
          <w:szCs w:val="24"/>
        </w:rPr>
      </w:pPr>
      <w:r>
        <w:rPr>
          <w:b/>
          <w:szCs w:val="24"/>
        </w:rPr>
        <w:t>Minneapolis, MN May 31-June4, 2011</w:t>
      </w:r>
    </w:p>
    <w:p w:rsidR="00276EC0" w:rsidRDefault="00276EC0" w:rsidP="006F3AA6">
      <w:pPr>
        <w:jc w:val="center"/>
        <w:rPr>
          <w:szCs w:val="24"/>
        </w:rPr>
      </w:pPr>
    </w:p>
    <w:p w:rsidR="002A4B62" w:rsidRPr="00EC0C20" w:rsidRDefault="002A4B62" w:rsidP="002A4B62">
      <w:pPr>
        <w:jc w:val="center"/>
        <w:rPr>
          <w:szCs w:val="24"/>
        </w:rPr>
      </w:pPr>
    </w:p>
    <w:p w:rsidR="00767415" w:rsidRPr="00EC0C20" w:rsidRDefault="00767415" w:rsidP="00767415">
      <w:pPr>
        <w:pStyle w:val="ListParagraph"/>
        <w:numPr>
          <w:ilvl w:val="0"/>
          <w:numId w:val="35"/>
        </w:numPr>
      </w:pPr>
      <w:r w:rsidRPr="00EC0C20">
        <w:t>The p</w:t>
      </w:r>
      <w:r>
        <w:t>roportion of births to w</w:t>
      </w:r>
      <w:r w:rsidRPr="00EC0C20">
        <w:t>omen</w:t>
      </w:r>
      <w:r>
        <w:t xml:space="preserve"> who entered prenatal c</w:t>
      </w:r>
      <w:r w:rsidRPr="00EC0C20">
        <w:t xml:space="preserve">are in the 1st </w:t>
      </w:r>
      <w:r>
        <w:t>t</w:t>
      </w:r>
      <w:r w:rsidRPr="00EC0C20">
        <w:t>rimester in a certain area was 0.86</w:t>
      </w:r>
      <w:r>
        <w:t xml:space="preserve"> </w:t>
      </w:r>
      <w:r w:rsidRPr="00EC0C20">
        <w:t xml:space="preserve">and the </w:t>
      </w:r>
      <w:r>
        <w:t xml:space="preserve">state goal </w:t>
      </w:r>
      <w:r w:rsidRPr="00EC0C20">
        <w:t>for</w:t>
      </w:r>
      <w:r>
        <w:t xml:space="preserve"> </w:t>
      </w:r>
      <w:r w:rsidRPr="00EC0C20">
        <w:t>this indicator is 0.90.</w:t>
      </w:r>
      <w:r>
        <w:t xml:space="preserve">  Based on the following calculations, has the Healthy People Objective been met for this area?</w:t>
      </w:r>
    </w:p>
    <w:p w:rsidR="00767415" w:rsidRPr="00EC0C20" w:rsidRDefault="00767415" w:rsidP="00767415"/>
    <w:p w:rsidR="00767415" w:rsidRPr="00EC0C20" w:rsidRDefault="00757A37" w:rsidP="00767415">
      <w:r>
        <w:rPr>
          <w:bCs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1339850</wp:posOffset>
            </wp:positionH>
            <wp:positionV relativeFrom="paragraph">
              <wp:posOffset>89535</wp:posOffset>
            </wp:positionV>
            <wp:extent cx="1234440" cy="1630680"/>
            <wp:effectExtent l="0" t="0" r="1016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invGray">
                    <a:xfrm>
                      <a:off x="0" y="0"/>
                      <a:ext cx="1234440" cy="16306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415" w:rsidRDefault="00767415" w:rsidP="00767415">
      <w:pPr>
        <w:rPr>
          <w:b/>
          <w:bCs/>
          <w:i/>
          <w:iCs/>
        </w:rPr>
      </w:pPr>
    </w:p>
    <w:p w:rsidR="00767415" w:rsidRDefault="00767415" w:rsidP="00767415">
      <w:pPr>
        <w:ind w:left="2880"/>
        <w:rPr>
          <w:b/>
          <w:bCs/>
        </w:rPr>
      </w:pPr>
    </w:p>
    <w:p w:rsidR="00767415" w:rsidRDefault="00767415" w:rsidP="00767415">
      <w:pPr>
        <w:ind w:left="2880"/>
        <w:rPr>
          <w:b/>
          <w:bCs/>
        </w:rPr>
      </w:pPr>
    </w:p>
    <w:p w:rsidR="00767415" w:rsidRPr="00EC0C20" w:rsidRDefault="00767415" w:rsidP="00767415">
      <w:pPr>
        <w:ind w:left="288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C0C20">
        <w:rPr>
          <w:b/>
          <w:bCs/>
        </w:rPr>
        <w:t>p&lt; 0.01</w:t>
      </w:r>
    </w:p>
    <w:p w:rsidR="00767415" w:rsidRDefault="00767415" w:rsidP="00767415">
      <w:pPr>
        <w:rPr>
          <w:b/>
          <w:bCs/>
          <w:i/>
          <w:iCs/>
        </w:rPr>
      </w:pPr>
    </w:p>
    <w:p w:rsidR="00767415" w:rsidRDefault="00767415" w:rsidP="00767415">
      <w:pPr>
        <w:rPr>
          <w:b/>
          <w:bCs/>
          <w:i/>
          <w:iCs/>
        </w:rPr>
      </w:pPr>
    </w:p>
    <w:p w:rsidR="00767415" w:rsidRDefault="00767415" w:rsidP="00767415">
      <w:pPr>
        <w:rPr>
          <w:b/>
          <w:bCs/>
          <w:i/>
          <w:iCs/>
        </w:rPr>
      </w:pPr>
    </w:p>
    <w:p w:rsidR="00767415" w:rsidRDefault="00767415" w:rsidP="00767415">
      <w:pPr>
        <w:rPr>
          <w:b/>
          <w:bCs/>
          <w:i/>
          <w:iCs/>
        </w:rPr>
      </w:pPr>
    </w:p>
    <w:p w:rsidR="00767415" w:rsidRPr="00EC0C20" w:rsidRDefault="00767415" w:rsidP="00767415">
      <w:pPr>
        <w:rPr>
          <w:b/>
          <w:bCs/>
          <w:i/>
          <w:iCs/>
        </w:rPr>
      </w:pPr>
    </w:p>
    <w:p w:rsidR="002A1395" w:rsidRDefault="002A1395" w:rsidP="006F3AA6">
      <w:pPr>
        <w:rPr>
          <w:szCs w:val="24"/>
        </w:rPr>
      </w:pPr>
    </w:p>
    <w:p w:rsidR="00767415" w:rsidRDefault="00767415" w:rsidP="006F3AA6">
      <w:pPr>
        <w:rPr>
          <w:szCs w:val="24"/>
        </w:rPr>
      </w:pPr>
    </w:p>
    <w:p w:rsidR="00767415" w:rsidRDefault="00767415" w:rsidP="006F3AA6">
      <w:pPr>
        <w:rPr>
          <w:szCs w:val="24"/>
        </w:rPr>
      </w:pPr>
    </w:p>
    <w:p w:rsidR="00767415" w:rsidRDefault="00767415" w:rsidP="006F3AA6">
      <w:pPr>
        <w:rPr>
          <w:szCs w:val="24"/>
        </w:rPr>
      </w:pPr>
    </w:p>
    <w:p w:rsidR="00767415" w:rsidRPr="00EC0C20" w:rsidRDefault="00767415" w:rsidP="006F3AA6">
      <w:pPr>
        <w:rPr>
          <w:szCs w:val="24"/>
        </w:rPr>
      </w:pPr>
    </w:p>
    <w:p w:rsidR="009323F6" w:rsidRPr="00767415" w:rsidRDefault="00841AF2" w:rsidP="00767415">
      <w:pPr>
        <w:pStyle w:val="ListParagraph"/>
        <w:numPr>
          <w:ilvl w:val="0"/>
          <w:numId w:val="35"/>
        </w:numPr>
        <w:rPr>
          <w:szCs w:val="24"/>
        </w:rPr>
      </w:pPr>
      <w:r w:rsidRPr="00767415">
        <w:rPr>
          <w:szCs w:val="24"/>
        </w:rPr>
        <w:t>In 2004</w:t>
      </w:r>
      <w:r w:rsidR="009323F6" w:rsidRPr="00767415">
        <w:rPr>
          <w:szCs w:val="24"/>
        </w:rPr>
        <w:t xml:space="preserve">, County A had 250 live births, with 10.4% of these being born at low birthweight (&lt; 2500 grams).  In the same year, County B had 1200 live births, with 7.0% being born at low birthweight. </w:t>
      </w:r>
    </w:p>
    <w:p w:rsidR="009323F6" w:rsidRPr="00EC0C20" w:rsidRDefault="009323F6" w:rsidP="009323F6">
      <w:pPr>
        <w:rPr>
          <w:szCs w:val="24"/>
        </w:rPr>
      </w:pPr>
    </w:p>
    <w:p w:rsidR="009323F6" w:rsidRDefault="009323F6" w:rsidP="00110061">
      <w:pPr>
        <w:numPr>
          <w:ilvl w:val="0"/>
          <w:numId w:val="28"/>
        </w:numPr>
        <w:rPr>
          <w:szCs w:val="24"/>
        </w:rPr>
      </w:pPr>
      <w:r w:rsidRPr="00EC0C20">
        <w:rPr>
          <w:szCs w:val="24"/>
        </w:rPr>
        <w:t xml:space="preserve">Display the birthweight information you have for County A and County B in the form of a 2 x 2 table.  </w:t>
      </w:r>
    </w:p>
    <w:p w:rsidR="00110061" w:rsidRDefault="00110061" w:rsidP="00110061">
      <w:pPr>
        <w:rPr>
          <w:szCs w:val="24"/>
        </w:rPr>
      </w:pPr>
    </w:p>
    <w:p w:rsidR="00110061" w:rsidRDefault="00110061" w:rsidP="00110061">
      <w:pPr>
        <w:rPr>
          <w:szCs w:val="24"/>
        </w:rPr>
      </w:pPr>
    </w:p>
    <w:p w:rsidR="00110061" w:rsidRPr="00EC0C20" w:rsidRDefault="00110061" w:rsidP="00110061">
      <w:pPr>
        <w:rPr>
          <w:szCs w:val="24"/>
        </w:rPr>
      </w:pPr>
    </w:p>
    <w:tbl>
      <w:tblPr>
        <w:tblW w:w="0" w:type="auto"/>
        <w:jc w:val="center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818"/>
        <w:gridCol w:w="540"/>
        <w:gridCol w:w="2344"/>
        <w:gridCol w:w="2344"/>
        <w:gridCol w:w="630"/>
      </w:tblGrid>
      <w:tr w:rsidR="009323F6" w:rsidRPr="00EC0C20">
        <w:trPr>
          <w:cantSplit/>
          <w:jc w:val="center"/>
        </w:trPr>
        <w:tc>
          <w:tcPr>
            <w:tcW w:w="818" w:type="dxa"/>
          </w:tcPr>
          <w:p w:rsidR="009323F6" w:rsidRPr="00EC0C20" w:rsidRDefault="009323F6" w:rsidP="009323F6">
            <w:pPr>
              <w:jc w:val="right"/>
              <w:rPr>
                <w:szCs w:val="24"/>
              </w:rPr>
            </w:pPr>
          </w:p>
        </w:tc>
        <w:tc>
          <w:tcPr>
            <w:tcW w:w="540" w:type="dxa"/>
          </w:tcPr>
          <w:p w:rsidR="009323F6" w:rsidRPr="00EC0C20" w:rsidRDefault="009323F6" w:rsidP="009323F6">
            <w:pPr>
              <w:jc w:val="right"/>
              <w:rPr>
                <w:szCs w:val="24"/>
              </w:rPr>
            </w:pPr>
          </w:p>
        </w:tc>
        <w:tc>
          <w:tcPr>
            <w:tcW w:w="4688" w:type="dxa"/>
            <w:gridSpan w:val="2"/>
          </w:tcPr>
          <w:p w:rsidR="009323F6" w:rsidRPr="00EC0C20" w:rsidRDefault="009323F6" w:rsidP="009323F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</w:tcPr>
          <w:p w:rsidR="009323F6" w:rsidRPr="00EC0C20" w:rsidRDefault="009323F6" w:rsidP="009323F6">
            <w:pPr>
              <w:rPr>
                <w:szCs w:val="24"/>
              </w:rPr>
            </w:pPr>
          </w:p>
        </w:tc>
      </w:tr>
      <w:tr w:rsidR="009323F6" w:rsidRPr="00EC0C20">
        <w:trPr>
          <w:cantSplit/>
          <w:jc w:val="center"/>
        </w:trPr>
        <w:tc>
          <w:tcPr>
            <w:tcW w:w="818" w:type="dxa"/>
          </w:tcPr>
          <w:p w:rsidR="009323F6" w:rsidRPr="00EC0C20" w:rsidRDefault="009323F6" w:rsidP="009323F6">
            <w:pPr>
              <w:jc w:val="right"/>
              <w:rPr>
                <w:szCs w:val="24"/>
              </w:rPr>
            </w:pPr>
          </w:p>
        </w:tc>
        <w:tc>
          <w:tcPr>
            <w:tcW w:w="540" w:type="dxa"/>
          </w:tcPr>
          <w:p w:rsidR="009323F6" w:rsidRPr="00EC0C20" w:rsidRDefault="009323F6" w:rsidP="009323F6">
            <w:pPr>
              <w:jc w:val="right"/>
              <w:rPr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</w:tcBorders>
          </w:tcPr>
          <w:p w:rsidR="009323F6" w:rsidRPr="00EC0C20" w:rsidRDefault="009323F6" w:rsidP="009323F6">
            <w:pPr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</w:tcBorders>
          </w:tcPr>
          <w:p w:rsidR="009323F6" w:rsidRPr="00EC0C20" w:rsidRDefault="009323F6" w:rsidP="009323F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</w:tcPr>
          <w:p w:rsidR="009323F6" w:rsidRPr="00EC0C20" w:rsidRDefault="009323F6" w:rsidP="009323F6">
            <w:pPr>
              <w:rPr>
                <w:szCs w:val="24"/>
              </w:rPr>
            </w:pPr>
          </w:p>
        </w:tc>
      </w:tr>
      <w:tr w:rsidR="009323F6" w:rsidRPr="00EC0C20">
        <w:trPr>
          <w:cantSplit/>
          <w:jc w:val="center"/>
        </w:trPr>
        <w:tc>
          <w:tcPr>
            <w:tcW w:w="818" w:type="dxa"/>
            <w:vMerge w:val="restart"/>
          </w:tcPr>
          <w:p w:rsidR="009323F6" w:rsidRPr="00EC0C20" w:rsidRDefault="009323F6" w:rsidP="009323F6">
            <w:pPr>
              <w:tabs>
                <w:tab w:val="right" w:pos="2209"/>
              </w:tabs>
              <w:jc w:val="right"/>
              <w:rPr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9323F6" w:rsidRPr="00EC0C20" w:rsidRDefault="009323F6" w:rsidP="009323F6">
            <w:pPr>
              <w:tabs>
                <w:tab w:val="right" w:pos="1913"/>
              </w:tabs>
              <w:spacing w:before="80" w:after="80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3F6" w:rsidRPr="00EC0C20" w:rsidRDefault="009323F6" w:rsidP="009323F6">
            <w:pPr>
              <w:tabs>
                <w:tab w:val="decimal" w:pos="915"/>
              </w:tabs>
              <w:spacing w:before="80" w:after="80"/>
              <w:rPr>
                <w:szCs w:val="24"/>
              </w:rPr>
            </w:pPr>
          </w:p>
          <w:p w:rsidR="009323F6" w:rsidRPr="00EC0C20" w:rsidRDefault="009323F6" w:rsidP="009323F6">
            <w:pPr>
              <w:tabs>
                <w:tab w:val="decimal" w:pos="915"/>
              </w:tabs>
              <w:spacing w:before="80" w:after="80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3F6" w:rsidRPr="00EC0C20" w:rsidRDefault="009323F6" w:rsidP="009323F6">
            <w:pPr>
              <w:tabs>
                <w:tab w:val="decimal" w:pos="898"/>
              </w:tabs>
              <w:spacing w:before="80" w:after="80"/>
              <w:rPr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9323F6" w:rsidRPr="00EC0C20" w:rsidRDefault="009323F6" w:rsidP="009323F6">
            <w:pPr>
              <w:tabs>
                <w:tab w:val="decimal" w:pos="287"/>
              </w:tabs>
              <w:spacing w:before="80" w:after="80"/>
              <w:rPr>
                <w:szCs w:val="24"/>
              </w:rPr>
            </w:pPr>
          </w:p>
        </w:tc>
      </w:tr>
      <w:tr w:rsidR="009323F6" w:rsidRPr="00EC0C20">
        <w:trPr>
          <w:cantSplit/>
          <w:jc w:val="center"/>
        </w:trPr>
        <w:tc>
          <w:tcPr>
            <w:tcW w:w="818" w:type="dxa"/>
            <w:vMerge/>
          </w:tcPr>
          <w:p w:rsidR="009323F6" w:rsidRPr="00EC0C20" w:rsidRDefault="009323F6" w:rsidP="009323F6">
            <w:pPr>
              <w:tabs>
                <w:tab w:val="right" w:pos="2209"/>
              </w:tabs>
              <w:spacing w:before="80" w:after="80"/>
              <w:rPr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9323F6" w:rsidRPr="00EC0C20" w:rsidRDefault="009323F6" w:rsidP="009323F6">
            <w:pPr>
              <w:tabs>
                <w:tab w:val="right" w:pos="1913"/>
              </w:tabs>
              <w:spacing w:before="80" w:after="80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3F6" w:rsidRPr="00EC0C20" w:rsidRDefault="009323F6" w:rsidP="009323F6">
            <w:pPr>
              <w:tabs>
                <w:tab w:val="decimal" w:pos="915"/>
              </w:tabs>
              <w:spacing w:before="80" w:after="80"/>
              <w:rPr>
                <w:szCs w:val="24"/>
              </w:rPr>
            </w:pPr>
          </w:p>
          <w:p w:rsidR="009323F6" w:rsidRPr="00EC0C20" w:rsidRDefault="009323F6" w:rsidP="009323F6">
            <w:pPr>
              <w:tabs>
                <w:tab w:val="decimal" w:pos="915"/>
              </w:tabs>
              <w:spacing w:before="80" w:after="80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3F6" w:rsidRPr="00EC0C20" w:rsidRDefault="009323F6" w:rsidP="009323F6">
            <w:pPr>
              <w:tabs>
                <w:tab w:val="decimal" w:pos="898"/>
              </w:tabs>
              <w:spacing w:before="80" w:after="80"/>
              <w:rPr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9323F6" w:rsidRPr="00EC0C20" w:rsidRDefault="009323F6" w:rsidP="009323F6">
            <w:pPr>
              <w:tabs>
                <w:tab w:val="decimal" w:pos="287"/>
              </w:tabs>
              <w:spacing w:before="80" w:after="80"/>
              <w:rPr>
                <w:szCs w:val="24"/>
              </w:rPr>
            </w:pPr>
          </w:p>
        </w:tc>
      </w:tr>
      <w:tr w:rsidR="009323F6" w:rsidRPr="00EC0C20">
        <w:trPr>
          <w:cantSplit/>
          <w:jc w:val="center"/>
        </w:trPr>
        <w:tc>
          <w:tcPr>
            <w:tcW w:w="818" w:type="dxa"/>
            <w:vMerge/>
          </w:tcPr>
          <w:p w:rsidR="009323F6" w:rsidRPr="00EC0C20" w:rsidRDefault="009323F6" w:rsidP="009323F6">
            <w:pPr>
              <w:tabs>
                <w:tab w:val="right" w:pos="2209"/>
              </w:tabs>
              <w:spacing w:before="80" w:after="80"/>
              <w:rPr>
                <w:szCs w:val="24"/>
              </w:rPr>
            </w:pPr>
          </w:p>
        </w:tc>
        <w:tc>
          <w:tcPr>
            <w:tcW w:w="540" w:type="dxa"/>
          </w:tcPr>
          <w:p w:rsidR="009323F6" w:rsidRPr="00EC0C20" w:rsidRDefault="009323F6" w:rsidP="009323F6">
            <w:pPr>
              <w:tabs>
                <w:tab w:val="right" w:pos="1913"/>
              </w:tabs>
              <w:spacing w:before="80" w:after="80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8" w:space="0" w:color="auto"/>
            </w:tcBorders>
          </w:tcPr>
          <w:p w:rsidR="009323F6" w:rsidRPr="00EC0C20" w:rsidRDefault="009323F6" w:rsidP="009323F6">
            <w:pPr>
              <w:tabs>
                <w:tab w:val="decimal" w:pos="915"/>
              </w:tabs>
              <w:spacing w:before="80" w:after="80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8" w:space="0" w:color="auto"/>
            </w:tcBorders>
          </w:tcPr>
          <w:p w:rsidR="009323F6" w:rsidRPr="00EC0C20" w:rsidRDefault="009323F6" w:rsidP="009323F6">
            <w:pPr>
              <w:tabs>
                <w:tab w:val="decimal" w:pos="898"/>
              </w:tabs>
              <w:spacing w:before="80" w:after="80"/>
              <w:rPr>
                <w:szCs w:val="24"/>
              </w:rPr>
            </w:pPr>
          </w:p>
        </w:tc>
        <w:tc>
          <w:tcPr>
            <w:tcW w:w="630" w:type="dxa"/>
          </w:tcPr>
          <w:p w:rsidR="009323F6" w:rsidRPr="00EC0C20" w:rsidRDefault="009323F6" w:rsidP="009323F6">
            <w:pPr>
              <w:tabs>
                <w:tab w:val="decimal" w:pos="287"/>
              </w:tabs>
              <w:spacing w:before="80" w:after="80"/>
              <w:rPr>
                <w:szCs w:val="24"/>
              </w:rPr>
            </w:pPr>
          </w:p>
        </w:tc>
      </w:tr>
    </w:tbl>
    <w:p w:rsidR="009323F6" w:rsidRPr="00EC0C20" w:rsidRDefault="009323F6" w:rsidP="009323F6">
      <w:pPr>
        <w:rPr>
          <w:szCs w:val="24"/>
        </w:rPr>
      </w:pPr>
    </w:p>
    <w:p w:rsidR="009323F6" w:rsidRPr="00EC0C20" w:rsidRDefault="009323F6" w:rsidP="009323F6">
      <w:pPr>
        <w:rPr>
          <w:szCs w:val="24"/>
        </w:rPr>
      </w:pPr>
    </w:p>
    <w:p w:rsidR="00110061" w:rsidRPr="00EC0C20" w:rsidRDefault="00110061" w:rsidP="00110061">
      <w:pPr>
        <w:jc w:val="center"/>
        <w:rPr>
          <w:b/>
          <w:szCs w:val="24"/>
          <w:u w:val="single"/>
        </w:rPr>
      </w:pPr>
      <w:r>
        <w:rPr>
          <w:szCs w:val="24"/>
        </w:rPr>
        <w:br w:type="page"/>
      </w:r>
    </w:p>
    <w:p w:rsidR="00110061" w:rsidRDefault="00110061" w:rsidP="00E208E0">
      <w:pPr>
        <w:rPr>
          <w:szCs w:val="24"/>
        </w:rPr>
      </w:pPr>
    </w:p>
    <w:p w:rsidR="009323F6" w:rsidRPr="00EC0C20" w:rsidRDefault="007921A1" w:rsidP="00E208E0">
      <w:pPr>
        <w:rPr>
          <w:szCs w:val="24"/>
        </w:rPr>
      </w:pPr>
      <w:r w:rsidRPr="00EC0C20">
        <w:rPr>
          <w:szCs w:val="24"/>
        </w:rPr>
        <w:t>Y</w:t>
      </w:r>
      <w:r w:rsidR="009323F6" w:rsidRPr="00EC0C20">
        <w:rPr>
          <w:szCs w:val="24"/>
        </w:rPr>
        <w:t xml:space="preserve">ou </w:t>
      </w:r>
      <w:r w:rsidRPr="00EC0C20">
        <w:rPr>
          <w:szCs w:val="24"/>
        </w:rPr>
        <w:t xml:space="preserve">know the following </w:t>
      </w:r>
      <w:r w:rsidR="00E208E0" w:rsidRPr="00EC0C20">
        <w:rPr>
          <w:szCs w:val="24"/>
        </w:rPr>
        <w:t xml:space="preserve">pieces of </w:t>
      </w:r>
      <w:r w:rsidRPr="00EC0C20">
        <w:rPr>
          <w:szCs w:val="24"/>
        </w:rPr>
        <w:t>information:</w:t>
      </w:r>
    </w:p>
    <w:p w:rsidR="009323F6" w:rsidRPr="00EC0C20" w:rsidRDefault="009323F6" w:rsidP="009323F6">
      <w:pPr>
        <w:ind w:left="360"/>
        <w:rPr>
          <w:szCs w:val="24"/>
        </w:rPr>
      </w:pPr>
    </w:p>
    <w:p w:rsidR="007921A1" w:rsidRPr="00EC0C20" w:rsidRDefault="007921A1" w:rsidP="00E208E0">
      <w:pPr>
        <w:numPr>
          <w:ilvl w:val="0"/>
          <w:numId w:val="9"/>
        </w:numPr>
        <w:rPr>
          <w:szCs w:val="24"/>
        </w:rPr>
      </w:pPr>
      <w:r w:rsidRPr="00EC0C20">
        <w:rPr>
          <w:szCs w:val="24"/>
        </w:rPr>
        <w:t>A statistical test of the difference between the low birthweight rates in the two countie</w:t>
      </w:r>
      <w:r w:rsidR="009D24A1" w:rsidRPr="00EC0C20">
        <w:rPr>
          <w:szCs w:val="24"/>
        </w:rPr>
        <w:t>s resulted in a p-value of 0.07</w:t>
      </w:r>
    </w:p>
    <w:p w:rsidR="009323F6" w:rsidRPr="00EC0C20" w:rsidRDefault="009323F6" w:rsidP="009323F6">
      <w:pPr>
        <w:ind w:left="360"/>
        <w:rPr>
          <w:szCs w:val="24"/>
        </w:rPr>
      </w:pPr>
    </w:p>
    <w:p w:rsidR="009323F6" w:rsidRPr="00EC0C20" w:rsidRDefault="009323F6" w:rsidP="00E208E0">
      <w:pPr>
        <w:numPr>
          <w:ilvl w:val="0"/>
          <w:numId w:val="9"/>
        </w:numPr>
        <w:rPr>
          <w:szCs w:val="24"/>
        </w:rPr>
      </w:pPr>
      <w:r w:rsidRPr="00EC0C20">
        <w:rPr>
          <w:szCs w:val="24"/>
        </w:rPr>
        <w:t xml:space="preserve">The 95% CI for </w:t>
      </w:r>
      <w:r w:rsidR="007921A1" w:rsidRPr="00EC0C20">
        <w:rPr>
          <w:szCs w:val="24"/>
        </w:rPr>
        <w:t xml:space="preserve">the lbw rate in </w:t>
      </w:r>
      <w:r w:rsidRPr="00EC0C20">
        <w:rPr>
          <w:szCs w:val="24"/>
        </w:rPr>
        <w:t>County A = 0.066, 0.142</w:t>
      </w:r>
    </w:p>
    <w:p w:rsidR="009323F6" w:rsidRPr="00EC0C20" w:rsidRDefault="009323F6" w:rsidP="009323F6">
      <w:pPr>
        <w:ind w:left="720"/>
        <w:rPr>
          <w:szCs w:val="24"/>
        </w:rPr>
      </w:pPr>
    </w:p>
    <w:p w:rsidR="009323F6" w:rsidRPr="00EC0C20" w:rsidRDefault="009323F6" w:rsidP="00E208E0">
      <w:pPr>
        <w:numPr>
          <w:ilvl w:val="0"/>
          <w:numId w:val="9"/>
        </w:numPr>
        <w:rPr>
          <w:szCs w:val="24"/>
        </w:rPr>
      </w:pPr>
      <w:r w:rsidRPr="00EC0C20">
        <w:rPr>
          <w:szCs w:val="24"/>
        </w:rPr>
        <w:t xml:space="preserve">The 95% CI for </w:t>
      </w:r>
      <w:r w:rsidR="007921A1" w:rsidRPr="00EC0C20">
        <w:rPr>
          <w:szCs w:val="24"/>
        </w:rPr>
        <w:t xml:space="preserve">lbw rate in </w:t>
      </w:r>
      <w:r w:rsidRPr="00EC0C20">
        <w:rPr>
          <w:szCs w:val="24"/>
        </w:rPr>
        <w:t xml:space="preserve">County B = 0.056, 0.084 </w:t>
      </w:r>
    </w:p>
    <w:p w:rsidR="00A6131E" w:rsidRPr="00EC0C20" w:rsidRDefault="00A6131E" w:rsidP="00A6131E">
      <w:pPr>
        <w:rPr>
          <w:szCs w:val="24"/>
        </w:rPr>
      </w:pPr>
    </w:p>
    <w:p w:rsidR="00A6131E" w:rsidRPr="00EC0C20" w:rsidRDefault="00A6131E" w:rsidP="00A6131E">
      <w:pPr>
        <w:numPr>
          <w:ilvl w:val="0"/>
          <w:numId w:val="9"/>
        </w:numPr>
        <w:rPr>
          <w:szCs w:val="24"/>
        </w:rPr>
      </w:pPr>
      <w:r w:rsidRPr="00EC0C20">
        <w:rPr>
          <w:szCs w:val="24"/>
        </w:rPr>
        <w:t xml:space="preserve">Recall that the </w:t>
      </w:r>
      <w:r w:rsidRPr="00EC0C20">
        <w:rPr>
          <w:i/>
          <w:szCs w:val="24"/>
        </w:rPr>
        <w:t>Healthy People</w:t>
      </w:r>
      <w:r w:rsidRPr="00EC0C20">
        <w:rPr>
          <w:szCs w:val="24"/>
        </w:rPr>
        <w:t xml:space="preserve"> objective for low birthweight is 5%</w:t>
      </w:r>
    </w:p>
    <w:p w:rsidR="00E208E0" w:rsidRPr="00EC0C20" w:rsidRDefault="00E208E0" w:rsidP="009323F6">
      <w:pPr>
        <w:ind w:left="720"/>
        <w:rPr>
          <w:szCs w:val="24"/>
        </w:rPr>
      </w:pPr>
    </w:p>
    <w:p w:rsidR="009323F6" w:rsidRPr="00EC0C20" w:rsidRDefault="009323F6" w:rsidP="00486F13">
      <w:pPr>
        <w:numPr>
          <w:ilvl w:val="0"/>
          <w:numId w:val="28"/>
        </w:numPr>
        <w:rPr>
          <w:szCs w:val="24"/>
        </w:rPr>
      </w:pPr>
      <w:r w:rsidRPr="00EC0C20">
        <w:rPr>
          <w:szCs w:val="24"/>
        </w:rPr>
        <w:t>If you were in charge of giving out dollars for prevention programming, how would you allocate funds to the two counties</w:t>
      </w:r>
      <w:r w:rsidR="00A6131E" w:rsidRPr="00EC0C20">
        <w:rPr>
          <w:szCs w:val="24"/>
        </w:rPr>
        <w:t>—w</w:t>
      </w:r>
      <w:r w:rsidRPr="00EC0C20">
        <w:rPr>
          <w:szCs w:val="24"/>
        </w:rPr>
        <w:t xml:space="preserve">ould you give the same or different amounts per capita?  </w:t>
      </w:r>
      <w:r w:rsidR="00A6131E" w:rsidRPr="00EC0C20">
        <w:rPr>
          <w:szCs w:val="24"/>
        </w:rPr>
        <w:t xml:space="preserve">How would you incorporate the statistical information above into your decision?  How would you incorporate other </w:t>
      </w:r>
      <w:r w:rsidRPr="00EC0C20">
        <w:rPr>
          <w:szCs w:val="24"/>
        </w:rPr>
        <w:t xml:space="preserve">factors (e.g. economic, political) </w:t>
      </w:r>
      <w:r w:rsidR="00A6131E" w:rsidRPr="00EC0C20">
        <w:rPr>
          <w:szCs w:val="24"/>
        </w:rPr>
        <w:t>into</w:t>
      </w:r>
      <w:r w:rsidRPr="00EC0C20">
        <w:rPr>
          <w:szCs w:val="24"/>
        </w:rPr>
        <w:t xml:space="preserve"> your decision?  </w:t>
      </w:r>
    </w:p>
    <w:p w:rsidR="00276EC0" w:rsidRPr="00EC0C20" w:rsidRDefault="00276EC0" w:rsidP="00276EC0">
      <w:pPr>
        <w:rPr>
          <w:b/>
          <w:bCs/>
          <w:i/>
          <w:iCs/>
        </w:rPr>
      </w:pPr>
    </w:p>
    <w:p w:rsidR="00BA5530" w:rsidRPr="00EC0C20" w:rsidRDefault="00BA5530" w:rsidP="00B27853"/>
    <w:p w:rsidR="00253AF6" w:rsidRDefault="00253AF6" w:rsidP="00483EF7">
      <w:pPr>
        <w:rPr>
          <w:b/>
          <w:bCs/>
          <w:i/>
          <w:iCs/>
        </w:rPr>
      </w:pPr>
    </w:p>
    <w:p w:rsidR="00B27853" w:rsidRDefault="00B27853" w:rsidP="005F4F1F"/>
    <w:sectPr w:rsidR="00B27853" w:rsidSect="00466ECA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D2" w:rsidRDefault="001B13D2">
      <w:r>
        <w:separator/>
      </w:r>
    </w:p>
  </w:endnote>
  <w:endnote w:type="continuationSeparator" w:id="0">
    <w:p w:rsidR="001B13D2" w:rsidRDefault="001B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C0" w:rsidRDefault="00276EC0" w:rsidP="00340E4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7A3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D2" w:rsidRDefault="001B13D2">
      <w:r>
        <w:separator/>
      </w:r>
    </w:p>
  </w:footnote>
  <w:footnote w:type="continuationSeparator" w:id="0">
    <w:p w:rsidR="001B13D2" w:rsidRDefault="001B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B29"/>
    <w:multiLevelType w:val="hybridMultilevel"/>
    <w:tmpl w:val="A48ACBDA"/>
    <w:lvl w:ilvl="0" w:tplc="DD9EAB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7CD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27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45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4D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86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3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1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41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403B9"/>
    <w:multiLevelType w:val="hybridMultilevel"/>
    <w:tmpl w:val="112C2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4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15CC1"/>
    <w:multiLevelType w:val="hybridMultilevel"/>
    <w:tmpl w:val="3BDCFB9A"/>
    <w:lvl w:ilvl="0" w:tplc="EF100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6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C0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8E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2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4F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07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EC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C1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7712"/>
    <w:multiLevelType w:val="hybridMultilevel"/>
    <w:tmpl w:val="5282E046"/>
    <w:lvl w:ilvl="0" w:tplc="9202CE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E367B"/>
    <w:multiLevelType w:val="hybridMultilevel"/>
    <w:tmpl w:val="FF18CC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1966AB5"/>
    <w:multiLevelType w:val="hybridMultilevel"/>
    <w:tmpl w:val="3ED861E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BD18E0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38C02EA"/>
    <w:multiLevelType w:val="hybridMultilevel"/>
    <w:tmpl w:val="EDB49564"/>
    <w:lvl w:ilvl="0" w:tplc="C2FA71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CE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4C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A2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2E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09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E0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5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C3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23C32"/>
    <w:multiLevelType w:val="hybridMultilevel"/>
    <w:tmpl w:val="CB74C9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49C56EB"/>
    <w:multiLevelType w:val="hybridMultilevel"/>
    <w:tmpl w:val="5F327A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9254CE"/>
    <w:multiLevelType w:val="hybridMultilevel"/>
    <w:tmpl w:val="4AA862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F104F2A"/>
    <w:multiLevelType w:val="hybridMultilevel"/>
    <w:tmpl w:val="82F0975A"/>
    <w:lvl w:ilvl="0" w:tplc="CCFC9B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A3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83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A8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89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08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2E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C8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EC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93EC4"/>
    <w:multiLevelType w:val="hybridMultilevel"/>
    <w:tmpl w:val="D88C1CD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236AB06">
      <w:start w:val="7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55847A9"/>
    <w:multiLevelType w:val="multilevel"/>
    <w:tmpl w:val="C87A9EE4"/>
    <w:lvl w:ilvl="0">
      <w:start w:val="1"/>
      <w:numFmt w:val="upperRoman"/>
      <w:pStyle w:val="Heading1"/>
      <w:lvlText w:val="%1."/>
      <w:lvlJc w:val="right"/>
      <w:pPr>
        <w:tabs>
          <w:tab w:val="num" w:pos="720"/>
        </w:tabs>
        <w:ind w:left="0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29044854"/>
    <w:multiLevelType w:val="hybridMultilevel"/>
    <w:tmpl w:val="7B6C5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833AA7"/>
    <w:multiLevelType w:val="singleLevel"/>
    <w:tmpl w:val="FCAE58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E156EC"/>
    <w:multiLevelType w:val="multilevel"/>
    <w:tmpl w:val="AFB43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9C4C84"/>
    <w:multiLevelType w:val="hybridMultilevel"/>
    <w:tmpl w:val="50B0F206"/>
    <w:lvl w:ilvl="0" w:tplc="760AEBF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4C03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87B0D1E"/>
    <w:multiLevelType w:val="hybridMultilevel"/>
    <w:tmpl w:val="F6ACB22C"/>
    <w:lvl w:ilvl="0" w:tplc="8258F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E20086F"/>
    <w:multiLevelType w:val="hybridMultilevel"/>
    <w:tmpl w:val="995AB4E0"/>
    <w:lvl w:ilvl="0" w:tplc="7C82EE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7023BB"/>
    <w:multiLevelType w:val="hybridMultilevel"/>
    <w:tmpl w:val="311C8E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B4EE8D2">
      <w:start w:val="5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C291780"/>
    <w:multiLevelType w:val="hybridMultilevel"/>
    <w:tmpl w:val="628E659A"/>
    <w:lvl w:ilvl="0" w:tplc="B4C4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F390FF8"/>
    <w:multiLevelType w:val="hybridMultilevel"/>
    <w:tmpl w:val="AFB43C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4C4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5FC9704B"/>
    <w:multiLevelType w:val="hybridMultilevel"/>
    <w:tmpl w:val="7A3A68F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68497E51"/>
    <w:multiLevelType w:val="hybridMultilevel"/>
    <w:tmpl w:val="FD50A0F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5926E6"/>
    <w:multiLevelType w:val="hybridMultilevel"/>
    <w:tmpl w:val="E1FC1E66"/>
    <w:lvl w:ilvl="0" w:tplc="64AEBD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914D6"/>
    <w:multiLevelType w:val="multilevel"/>
    <w:tmpl w:val="5F327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2972F6"/>
    <w:multiLevelType w:val="hybridMultilevel"/>
    <w:tmpl w:val="5A641E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DFC6E8C">
      <w:start w:val="6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C1745B4"/>
    <w:multiLevelType w:val="hybridMultilevel"/>
    <w:tmpl w:val="C15A1F44"/>
    <w:lvl w:ilvl="0" w:tplc="E9A4B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4A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E9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2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4A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AC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29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08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CD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80F12"/>
    <w:multiLevelType w:val="hybridMultilevel"/>
    <w:tmpl w:val="E04C823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1A2D592">
      <w:start w:val="3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23"/>
  </w:num>
  <w:num w:numId="7">
    <w:abstractNumId w:val="3"/>
  </w:num>
  <w:num w:numId="8">
    <w:abstractNumId w:val="19"/>
  </w:num>
  <w:num w:numId="9">
    <w:abstractNumId w:val="1"/>
  </w:num>
  <w:num w:numId="10">
    <w:abstractNumId w:val="14"/>
  </w:num>
  <w:num w:numId="11">
    <w:abstractNumId w:val="5"/>
  </w:num>
  <w:num w:numId="12">
    <w:abstractNumId w:val="7"/>
  </w:num>
  <w:num w:numId="13">
    <w:abstractNumId w:val="30"/>
  </w:num>
  <w:num w:numId="14">
    <w:abstractNumId w:val="20"/>
  </w:num>
  <w:num w:numId="15">
    <w:abstractNumId w:val="11"/>
  </w:num>
  <w:num w:numId="16">
    <w:abstractNumId w:val="28"/>
  </w:num>
  <w:num w:numId="17">
    <w:abstractNumId w:val="9"/>
  </w:num>
  <w:num w:numId="18">
    <w:abstractNumId w:val="21"/>
  </w:num>
  <w:num w:numId="19">
    <w:abstractNumId w:val="26"/>
  </w:num>
  <w:num w:numId="20">
    <w:abstractNumId w:val="16"/>
  </w:num>
  <w:num w:numId="21">
    <w:abstractNumId w:val="18"/>
  </w:num>
  <w:num w:numId="22">
    <w:abstractNumId w:val="17"/>
  </w:num>
  <w:num w:numId="23">
    <w:abstractNumId w:val="29"/>
  </w:num>
  <w:num w:numId="24">
    <w:abstractNumId w:val="2"/>
  </w:num>
  <w:num w:numId="25">
    <w:abstractNumId w:val="10"/>
  </w:num>
  <w:num w:numId="26">
    <w:abstractNumId w:val="0"/>
  </w:num>
  <w:num w:numId="27">
    <w:abstractNumId w:val="6"/>
  </w:num>
  <w:num w:numId="28">
    <w:abstractNumId w:val="25"/>
  </w:num>
  <w:num w:numId="29">
    <w:abstractNumId w:val="8"/>
  </w:num>
  <w:num w:numId="30">
    <w:abstractNumId w:val="27"/>
  </w:num>
  <w:num w:numId="31">
    <w:abstractNumId w:val="4"/>
  </w:num>
  <w:num w:numId="32">
    <w:abstractNumId w:val="22"/>
  </w:num>
  <w:num w:numId="33">
    <w:abstractNumId w:val="15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6"/>
    <w:rsid w:val="00006958"/>
    <w:rsid w:val="00032474"/>
    <w:rsid w:val="000A34E3"/>
    <w:rsid w:val="000F0BEC"/>
    <w:rsid w:val="00107493"/>
    <w:rsid w:val="00110061"/>
    <w:rsid w:val="00110CD6"/>
    <w:rsid w:val="00143D65"/>
    <w:rsid w:val="00146C37"/>
    <w:rsid w:val="001B13D2"/>
    <w:rsid w:val="00211F3D"/>
    <w:rsid w:val="00253AF6"/>
    <w:rsid w:val="002765EB"/>
    <w:rsid w:val="00276EC0"/>
    <w:rsid w:val="002A1395"/>
    <w:rsid w:val="002A4B62"/>
    <w:rsid w:val="00340E4E"/>
    <w:rsid w:val="00397187"/>
    <w:rsid w:val="004313CD"/>
    <w:rsid w:val="00437FE7"/>
    <w:rsid w:val="00466ECA"/>
    <w:rsid w:val="00483EF7"/>
    <w:rsid w:val="00486F13"/>
    <w:rsid w:val="004D706E"/>
    <w:rsid w:val="004E15F5"/>
    <w:rsid w:val="004E5E62"/>
    <w:rsid w:val="00505F07"/>
    <w:rsid w:val="005309B1"/>
    <w:rsid w:val="00573EAB"/>
    <w:rsid w:val="00590781"/>
    <w:rsid w:val="00592203"/>
    <w:rsid w:val="00594138"/>
    <w:rsid w:val="005E4B60"/>
    <w:rsid w:val="005F4F1F"/>
    <w:rsid w:val="00621F4F"/>
    <w:rsid w:val="006F3AA6"/>
    <w:rsid w:val="0070132F"/>
    <w:rsid w:val="00716404"/>
    <w:rsid w:val="00726E75"/>
    <w:rsid w:val="00757A37"/>
    <w:rsid w:val="00767415"/>
    <w:rsid w:val="00784BB7"/>
    <w:rsid w:val="007921A1"/>
    <w:rsid w:val="007B7FF5"/>
    <w:rsid w:val="007C3316"/>
    <w:rsid w:val="007D0711"/>
    <w:rsid w:val="007D597F"/>
    <w:rsid w:val="0080346C"/>
    <w:rsid w:val="00817E76"/>
    <w:rsid w:val="00822389"/>
    <w:rsid w:val="00841AF2"/>
    <w:rsid w:val="0084389B"/>
    <w:rsid w:val="008776EE"/>
    <w:rsid w:val="008B3F11"/>
    <w:rsid w:val="008D76DD"/>
    <w:rsid w:val="00902270"/>
    <w:rsid w:val="009218F1"/>
    <w:rsid w:val="009274C4"/>
    <w:rsid w:val="009323F6"/>
    <w:rsid w:val="00940D22"/>
    <w:rsid w:val="00964B46"/>
    <w:rsid w:val="00990438"/>
    <w:rsid w:val="009D24A1"/>
    <w:rsid w:val="009E2630"/>
    <w:rsid w:val="00A227C6"/>
    <w:rsid w:val="00A253AA"/>
    <w:rsid w:val="00A37CC2"/>
    <w:rsid w:val="00A430B1"/>
    <w:rsid w:val="00A6131E"/>
    <w:rsid w:val="00A82789"/>
    <w:rsid w:val="00AE49B2"/>
    <w:rsid w:val="00B27853"/>
    <w:rsid w:val="00BA5530"/>
    <w:rsid w:val="00C028F3"/>
    <w:rsid w:val="00C12F98"/>
    <w:rsid w:val="00CA246A"/>
    <w:rsid w:val="00CB36D9"/>
    <w:rsid w:val="00CD490D"/>
    <w:rsid w:val="00D14EFB"/>
    <w:rsid w:val="00D746E1"/>
    <w:rsid w:val="00DB2427"/>
    <w:rsid w:val="00DD5EC0"/>
    <w:rsid w:val="00DE488F"/>
    <w:rsid w:val="00DE7E5B"/>
    <w:rsid w:val="00DF4825"/>
    <w:rsid w:val="00E208E0"/>
    <w:rsid w:val="00E97024"/>
    <w:rsid w:val="00EC0C20"/>
    <w:rsid w:val="00F15E0A"/>
    <w:rsid w:val="00FA0C49"/>
    <w:rsid w:val="00FB0684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AB"/>
    <w:rPr>
      <w:sz w:val="24"/>
    </w:rPr>
  </w:style>
  <w:style w:type="paragraph" w:styleId="Heading1">
    <w:name w:val="heading 1"/>
    <w:basedOn w:val="Normal"/>
    <w:next w:val="Normal"/>
    <w:qFormat/>
    <w:rsid w:val="004E15F5"/>
    <w:pPr>
      <w:keepNext/>
      <w:numPr>
        <w:numId w:val="5"/>
      </w:numPr>
      <w:outlineLvl w:val="0"/>
    </w:pPr>
    <w:rPr>
      <w:rFonts w:cs="Arial"/>
      <w:bCs/>
      <w:kern w:val="32"/>
    </w:rPr>
  </w:style>
  <w:style w:type="paragraph" w:styleId="Heading2">
    <w:name w:val="heading 2"/>
    <w:basedOn w:val="Normal"/>
    <w:next w:val="Normal"/>
    <w:qFormat/>
    <w:rsid w:val="004E15F5"/>
    <w:pPr>
      <w:keepNext/>
      <w:numPr>
        <w:ilvl w:val="1"/>
        <w:numId w:val="5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4E15F5"/>
    <w:pPr>
      <w:keepNext/>
      <w:numPr>
        <w:ilvl w:val="2"/>
        <w:numId w:val="5"/>
      </w:num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0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0E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0E4E"/>
  </w:style>
  <w:style w:type="character" w:styleId="Hyperlink">
    <w:name w:val="Hyperlink"/>
    <w:basedOn w:val="DefaultParagraphFont"/>
    <w:rsid w:val="009E2630"/>
    <w:rPr>
      <w:color w:val="0000FF"/>
      <w:u w:val="single"/>
    </w:rPr>
  </w:style>
  <w:style w:type="table" w:styleId="TableGrid">
    <w:name w:val="Table Grid"/>
    <w:basedOn w:val="TableNormal"/>
    <w:rsid w:val="00253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E7E5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E5C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7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AB"/>
    <w:rPr>
      <w:sz w:val="24"/>
    </w:rPr>
  </w:style>
  <w:style w:type="paragraph" w:styleId="Heading1">
    <w:name w:val="heading 1"/>
    <w:basedOn w:val="Normal"/>
    <w:next w:val="Normal"/>
    <w:qFormat/>
    <w:rsid w:val="004E15F5"/>
    <w:pPr>
      <w:keepNext/>
      <w:numPr>
        <w:numId w:val="5"/>
      </w:numPr>
      <w:outlineLvl w:val="0"/>
    </w:pPr>
    <w:rPr>
      <w:rFonts w:cs="Arial"/>
      <w:bCs/>
      <w:kern w:val="32"/>
    </w:rPr>
  </w:style>
  <w:style w:type="paragraph" w:styleId="Heading2">
    <w:name w:val="heading 2"/>
    <w:basedOn w:val="Normal"/>
    <w:next w:val="Normal"/>
    <w:qFormat/>
    <w:rsid w:val="004E15F5"/>
    <w:pPr>
      <w:keepNext/>
      <w:numPr>
        <w:ilvl w:val="1"/>
        <w:numId w:val="5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4E15F5"/>
    <w:pPr>
      <w:keepNext/>
      <w:numPr>
        <w:ilvl w:val="2"/>
        <w:numId w:val="5"/>
      </w:num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0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0E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0E4E"/>
  </w:style>
  <w:style w:type="character" w:styleId="Hyperlink">
    <w:name w:val="Hyperlink"/>
    <w:basedOn w:val="DefaultParagraphFont"/>
    <w:rsid w:val="009E2630"/>
    <w:rPr>
      <w:color w:val="0000FF"/>
      <w:u w:val="single"/>
    </w:rPr>
  </w:style>
  <w:style w:type="table" w:styleId="TableGrid">
    <w:name w:val="Table Grid"/>
    <w:basedOn w:val="TableNormal"/>
    <w:rsid w:val="00253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E7E5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E5C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2000, County A had 200 live births, with 10</vt:lpstr>
    </vt:vector>
  </TitlesOfParts>
  <Company>SPH</Company>
  <LinksUpToDate>false</LinksUpToDate>
  <CharactersWithSpaces>1402</CharactersWithSpaces>
  <SharedDoc>false</SharedDoc>
  <HLinks>
    <vt:vector size="12" baseType="variant">
      <vt:variant>
        <vt:i4>8192061</vt:i4>
      </vt:variant>
      <vt:variant>
        <vt:i4>3</vt:i4>
      </vt:variant>
      <vt:variant>
        <vt:i4>0</vt:i4>
      </vt:variant>
      <vt:variant>
        <vt:i4>5</vt:i4>
      </vt:variant>
      <vt:variant>
        <vt:lpwstr>http://www.uic.edu/sph/dataskills/publications/wrkbkpdfs/index.html</vt:lpwstr>
      </vt:variant>
      <vt:variant>
        <vt:lpwstr/>
      </vt:variant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mailto:krankin@uic.edu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2000, County A had 200 live births, with 10</dc:title>
  <dc:creator>UIC</dc:creator>
  <cp:lastModifiedBy>Joe Hidalgo</cp:lastModifiedBy>
  <cp:revision>2</cp:revision>
  <cp:lastPrinted>2005-05-17T15:46:00Z</cp:lastPrinted>
  <dcterms:created xsi:type="dcterms:W3CDTF">2011-08-04T01:29:00Z</dcterms:created>
  <dcterms:modified xsi:type="dcterms:W3CDTF">2011-08-04T01:29:00Z</dcterms:modified>
</cp:coreProperties>
</file>